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B2166" w14:textId="15CC34AD" w:rsidR="00AA1B9D" w:rsidRPr="00747698" w:rsidRDefault="004A2631" w:rsidP="00154F4F">
      <w:pPr>
        <w:pStyle w:val="berschrift1"/>
      </w:pPr>
      <w:r>
        <w:t>Muster-</w:t>
      </w:r>
      <w:r w:rsidR="00C73FC2">
        <w:t xml:space="preserve">Formulierungen </w:t>
      </w:r>
      <w:r w:rsidR="006C1D02">
        <w:t>für</w:t>
      </w:r>
      <w:r>
        <w:t xml:space="preserve"> Beschl</w:t>
      </w:r>
      <w:r w:rsidR="00C73FC2">
        <w:t>ü</w:t>
      </w:r>
      <w:r>
        <w:t xml:space="preserve">sse </w:t>
      </w:r>
      <w:r w:rsidR="006C1D02">
        <w:t xml:space="preserve">mit </w:t>
      </w:r>
      <w:r w:rsidR="00F85CEB">
        <w:t xml:space="preserve">Energie- </w:t>
      </w:r>
      <w:r w:rsidR="00701B8C">
        <w:t xml:space="preserve">und </w:t>
      </w:r>
      <w:r w:rsidR="00F85CEB">
        <w:t>Klimaschutz-</w:t>
      </w:r>
      <w:r w:rsidR="006C1D02">
        <w:t>Vorgaben für die Bauleitplanung</w:t>
      </w:r>
      <w:r w:rsidR="00154F4F">
        <w:t xml:space="preserve"> </w:t>
      </w:r>
      <w:r w:rsidR="00AA1B9D">
        <w:rPr>
          <w:rFonts w:eastAsia="Arial"/>
        </w:rPr>
        <w:t>im Rahmen der Ausarbeitu</w:t>
      </w:r>
      <w:r w:rsidR="00154F4F">
        <w:rPr>
          <w:rFonts w:eastAsia="Arial"/>
        </w:rPr>
        <w:t xml:space="preserve">ng zum Instrument „Verbindliche </w:t>
      </w:r>
      <w:r w:rsidR="00AA1B9D">
        <w:rPr>
          <w:rFonts w:eastAsia="Arial"/>
        </w:rPr>
        <w:t>Bauleitplanung“</w:t>
      </w:r>
    </w:p>
    <w:p w14:paraId="55ED0957" w14:textId="77777777" w:rsidR="00AA1B9D" w:rsidRPr="00BA0BF6" w:rsidRDefault="00AA1B9D" w:rsidP="00AA1B9D">
      <w:pPr>
        <w:rPr>
          <w:rFonts w:cs="Arial"/>
        </w:rPr>
      </w:pPr>
      <w:r w:rsidRPr="00BA0BF6">
        <w:rPr>
          <w:rFonts w:cs="Arial"/>
        </w:rPr>
        <w:t>__________________________________________________________________________</w:t>
      </w:r>
    </w:p>
    <w:p w14:paraId="798889C5" w14:textId="2AF00DA4" w:rsidR="004A2631" w:rsidRDefault="0075482F" w:rsidP="004A2631">
      <w:r w:rsidRPr="0075482F">
        <w:t xml:space="preserve">Bereits in Beschlussvorlagen und Beschlüssen der Kommunen können </w:t>
      </w:r>
      <w:r w:rsidR="006C1D02">
        <w:t xml:space="preserve">grundsätzliche </w:t>
      </w:r>
      <w:r w:rsidRPr="0075482F">
        <w:t xml:space="preserve">Festlegungen getroffen werden, wie Klimaschutzbelange </w:t>
      </w:r>
      <w:r w:rsidR="00F02070">
        <w:t xml:space="preserve">in der Bauleitplanung </w:t>
      </w:r>
      <w:r w:rsidRPr="0075482F">
        <w:t>ausgestaltet bzw. geregelt werden soll</w:t>
      </w:r>
      <w:r w:rsidR="00B907DD">
        <w:t>en</w:t>
      </w:r>
      <w:r w:rsidR="00510A49">
        <w:t>.</w:t>
      </w:r>
    </w:p>
    <w:p w14:paraId="7C2F5F9C" w14:textId="4B260010" w:rsidR="004A2631" w:rsidRPr="00AA1B9D" w:rsidRDefault="00B907DD" w:rsidP="006C1D02">
      <w:pPr>
        <w:pStyle w:val="berschrift2"/>
      </w:pPr>
      <w:r w:rsidRPr="00AA1B9D">
        <w:t>Übergreifend</w:t>
      </w:r>
      <w:r w:rsidR="00510A49" w:rsidRPr="00AA1B9D">
        <w:t>e Festlegungen</w:t>
      </w:r>
    </w:p>
    <w:p w14:paraId="2C97ADCC" w14:textId="2B71C566" w:rsidR="00D0033C" w:rsidRDefault="00F27D54" w:rsidP="00F27D54">
      <w:r>
        <w:t xml:space="preserve">„Die Verwaltung wird beauftragt, bei sämtlichen zukünftigen Bauleitplanverfahren zu prüfen, welche maximalen Festsetzungen in Bezug auf Energie und Klima im Einzelfall getroffen </w:t>
      </w:r>
      <w:r w:rsidR="0075482F">
        <w:t>w</w:t>
      </w:r>
      <w:r>
        <w:t>erden können. Zur Evaluierung dieser Möglichkeiten werden Klimagutachten und Energiekonzepte in jedem künftigen Bauleitplanverfahren verpflichtend. Der sich daraus ergebende Festsetzungs- oder Regelungsrahmen soll, wo städtebaulich und rechtlich möglich und vertretbar, ambitionierte Energie- und Klimaziele verfolgen</w:t>
      </w:r>
      <w:r w:rsidR="006C1D02">
        <w:t>.</w:t>
      </w:r>
      <w:r>
        <w:t>“</w:t>
      </w:r>
    </w:p>
    <w:p w14:paraId="069F5FD8" w14:textId="18DA9933" w:rsidR="006C1D02" w:rsidRDefault="006C1D02" w:rsidP="00F27D54">
      <w:r>
        <w:t>„</w:t>
      </w:r>
      <w:r w:rsidRPr="004A2631">
        <w:t>Bei der Bauleitplanung werden energetische Standards erarbeitet, die in entsprechenden Festsetzungen, insbesondere zur Installation von P</w:t>
      </w:r>
      <w:r w:rsidR="008860F6">
        <w:t>hotovoltaik</w:t>
      </w:r>
      <w:r w:rsidRPr="004A2631">
        <w:t>-Anlagen auf den Dächern von Neubauten</w:t>
      </w:r>
      <w:r w:rsidR="006D4343">
        <w:t>,</w:t>
      </w:r>
      <w:r w:rsidRPr="004A2631">
        <w:t xml:space="preserve"> umgesetzt werden.</w:t>
      </w:r>
      <w:r>
        <w:t>“</w:t>
      </w:r>
    </w:p>
    <w:p w14:paraId="369BD66B" w14:textId="04B71724" w:rsidR="00CC6FD4" w:rsidRPr="00AA1B9D" w:rsidRDefault="0057563B" w:rsidP="006C1D02">
      <w:pPr>
        <w:pStyle w:val="berschrift2"/>
      </w:pPr>
      <w:r w:rsidRPr="00AA1B9D">
        <w:t>Verpflichtung zur Installation von Solaranlage</w:t>
      </w:r>
      <w:r w:rsidR="006C1D02" w:rsidRPr="00AA1B9D">
        <w:t>n (P</w:t>
      </w:r>
      <w:r w:rsidR="00D26A22" w:rsidRPr="00AA1B9D">
        <w:t>hotovoltaik</w:t>
      </w:r>
      <w:r w:rsidR="006C1D02" w:rsidRPr="00AA1B9D">
        <w:t xml:space="preserve"> + Solarthermie)</w:t>
      </w:r>
    </w:p>
    <w:p w14:paraId="1566506F" w14:textId="4E51B0FF" w:rsidR="006C1D02" w:rsidRPr="00D039C2" w:rsidRDefault="00D039C2" w:rsidP="006C1D02">
      <w:pPr>
        <w:rPr>
          <w:i/>
        </w:rPr>
      </w:pPr>
      <w:r w:rsidRPr="00D039C2">
        <w:rPr>
          <w:i/>
          <w:iCs/>
        </w:rPr>
        <w:t xml:space="preserve">Sofern in Ihrem Bundesland keine Solarpflicht für Neubauten </w:t>
      </w:r>
      <w:r w:rsidR="00F65E65">
        <w:rPr>
          <w:i/>
          <w:iCs/>
        </w:rPr>
        <w:t xml:space="preserve">beziehungsweise </w:t>
      </w:r>
      <w:bookmarkStart w:id="0" w:name="_GoBack"/>
      <w:bookmarkEnd w:id="0"/>
      <w:r w:rsidRPr="00D039C2">
        <w:rPr>
          <w:i/>
          <w:iCs/>
        </w:rPr>
        <w:t>für grundlegende Dachsanierungen besteht.</w:t>
      </w:r>
    </w:p>
    <w:p w14:paraId="522512B0" w14:textId="42B4382B" w:rsidR="0075482F" w:rsidRDefault="00D816FF" w:rsidP="0068460B">
      <w:r>
        <w:t>„</w:t>
      </w:r>
      <w:r w:rsidR="0068460B">
        <w:t xml:space="preserve">In Bebauungsplänen wird für neue Wohngebäude grundsätzlich die Verpflichtung zur Installation einer Photovoltaikanlage </w:t>
      </w:r>
      <w:r w:rsidR="00A85916">
        <w:t>mit einer Mindestleistung von 1 </w:t>
      </w:r>
      <w:r w:rsidR="0068460B">
        <w:t>Kilowatt Peak (kWp) pro entstehender Wohneinheit festgesetzt. Die Verpflichtung gilt auch für vorhandene Bestandsgebäude, wenn eine grundlegende Dachsanierung erfolgt. Zur Erfüllung dieser Pflicht kann die Dachfläche auch an Dritte verpachtet werden</w:t>
      </w:r>
      <w:r>
        <w:t>.“</w:t>
      </w:r>
    </w:p>
    <w:p w14:paraId="5B347CEB" w14:textId="3AA99EC8" w:rsidR="0075482F" w:rsidRDefault="008E306E" w:rsidP="008E306E">
      <w:r>
        <w:t>„In Bebauungsplänen wird für neue Nichtwohngebäude grundsätzlich die Verpflichtung zur Installation einer Anlage zur Solarenergienutzung (Photovoltaik oder Solarthermie) festgesetzt. Die Anlage muss eine Größe von mindestens 50</w:t>
      </w:r>
      <w:r w:rsidR="00A85916">
        <w:t> </w:t>
      </w:r>
      <w:r>
        <w:t>% der Grundfläche des Gebäudes haben. Die Verpflichtung gilt auch für vorhandene Bestandsgebäude, wenn eine grundlegende Dachsanierung erfolgt. Zur Erfüllung dieser Pflicht kann die Dachfläche auch an Dritte verpachtet werden“.</w:t>
      </w:r>
    </w:p>
    <w:p w14:paraId="1AB650C7" w14:textId="79531CFC" w:rsidR="005E5E9A" w:rsidRPr="00AA1B9D" w:rsidRDefault="00D27BF9" w:rsidP="005E544F">
      <w:pPr>
        <w:pStyle w:val="berschrift2"/>
      </w:pPr>
      <w:r w:rsidRPr="00AA1B9D">
        <w:t xml:space="preserve">Solare Gewinne und Kompaktheit </w:t>
      </w:r>
    </w:p>
    <w:p w14:paraId="5BDC5AB1" w14:textId="49BF4B62" w:rsidR="00AA1B9D" w:rsidRDefault="00BD4C24">
      <w:pPr>
        <w:rPr>
          <w:rStyle w:val="Fett"/>
        </w:rPr>
      </w:pPr>
      <w:r>
        <w:t xml:space="preserve">In Bebauungsplänen wird </w:t>
      </w:r>
      <w:r w:rsidR="002124C7">
        <w:t>zur Maximierung der solaren Gewinne und der Energieeffizienz festgelegt, dass Hauptwohnräume nach Süden orientiert sind, dass Verschattungen durch benachbarte Gebäude oder Vegetationen zu minimieren sind und dass Dach</w:t>
      </w:r>
      <w:r w:rsidR="0021446F">
        <w:t>flächen für die Installation von P</w:t>
      </w:r>
      <w:r w:rsidR="008860F6">
        <w:t>hotovoltaik</w:t>
      </w:r>
      <w:r w:rsidR="0021446F">
        <w:t xml:space="preserve">-Anlagen geeignet sein müssen. </w:t>
      </w:r>
      <w:r w:rsidR="00605B47">
        <w:t xml:space="preserve">Gebäude </w:t>
      </w:r>
      <w:r w:rsidR="00C71D78">
        <w:t xml:space="preserve">müssen zudem </w:t>
      </w:r>
      <w:r w:rsidR="00605B47">
        <w:t>eine kompakte Bauweise aufweisen</w:t>
      </w:r>
      <w:r w:rsidR="00C71D78">
        <w:t>, um den Wärmeverlust zu minimieren.</w:t>
      </w:r>
    </w:p>
    <w:p w14:paraId="4ABBD687" w14:textId="24C49CCD" w:rsidR="000B791E" w:rsidRDefault="000B791E">
      <w:pPr>
        <w:rPr>
          <w:rStyle w:val="Fett"/>
        </w:rPr>
      </w:pPr>
    </w:p>
    <w:p w14:paraId="25C03B9E" w14:textId="1043087A" w:rsidR="000B791E" w:rsidRPr="00AA1B9D" w:rsidRDefault="000B791E">
      <w:pPr>
        <w:rPr>
          <w:rStyle w:val="Fett"/>
          <w:b w:val="0"/>
          <w:bCs w:val="0"/>
        </w:rPr>
      </w:pPr>
      <w:r>
        <w:rPr>
          <w:rFonts w:eastAsia="Arial" w:cs="Arial"/>
          <w:noProof/>
          <w:lang w:eastAsia="de-DE"/>
        </w:rPr>
        <w:lastRenderedPageBreak/>
        <mc:AlternateContent>
          <mc:Choice Requires="wps">
            <w:drawing>
              <wp:inline distT="0" distB="0" distL="0" distR="0" wp14:anchorId="76A8ED16" wp14:editId="05D281C9">
                <wp:extent cx="5760720" cy="3298190"/>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190"/>
                        </a:xfrm>
                        <a:prstGeom prst="rect">
                          <a:avLst/>
                        </a:prstGeom>
                        <a:solidFill>
                          <a:schemeClr val="lt1"/>
                        </a:solidFill>
                        <a:ln w="6350">
                          <a:noFill/>
                        </a:ln>
                      </wps:spPr>
                      <wps:txb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6A8ED16" id="_x0000_t202" coordsize="21600,21600" o:spt="202" path="m,l,21600r21600,l21600,xe">
                <v:stroke joinstyle="miter"/>
                <v:path gradientshapeok="t" o:connecttype="rect"/>
              </v:shapetype>
              <v:shape id="Textfeld 5" o:spid="_x0000_s1026"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" fillcolor="white [3201]" stroked="f" strokeweight=".5pt">
                <v:textbox>
                  <w:txbxContent>
                    <w:p w14:paraId="22F48B0F" w14:textId="77777777" w:rsidR="000B791E" w:rsidRDefault="000B791E" w:rsidP="000B791E">
                      <w:pPr>
                        <w:pBdr>
                          <w:bottom w:val="single" w:sz="4" w:space="1" w:color="auto"/>
                        </w:pBdr>
                        <w:rPr>
                          <w:b/>
                        </w:rPr>
                      </w:pPr>
                    </w:p>
                    <w:p w14:paraId="1A8786AF" w14:textId="77777777" w:rsidR="000B791E" w:rsidRDefault="000B791E" w:rsidP="000B791E">
                      <w:pPr>
                        <w:pStyle w:val="berschrift2"/>
                      </w:pPr>
                      <w:r>
                        <w:t>Impressum</w:t>
                      </w:r>
                    </w:p>
                    <w:p w14:paraId="5C469EF2" w14:textId="77777777" w:rsidR="000B791E" w:rsidRDefault="000B791E" w:rsidP="000B791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C4C8CAC" w14:textId="77777777" w:rsidR="000B791E" w:rsidRPr="00696D9A" w:rsidRDefault="000B791E" w:rsidP="000B791E">
                      <w:r>
                        <w:t>Die Ausarbeitungen zum Instrument „Verbindliche Bauleitplanung“ sind in Zusammenarbeit mit dem Institut für Energie- und Umweltforschung (</w:t>
                      </w:r>
                      <w:proofErr w:type="spellStart"/>
                      <w:r>
                        <w:t>ifeu</w:t>
                      </w:r>
                      <w:proofErr w:type="spellEnd"/>
                      <w:r>
                        <w:t>) entstanden.</w:t>
                      </w:r>
                    </w:p>
                    <w:p w14:paraId="3FBD6565" w14:textId="77777777" w:rsidR="000B791E" w:rsidRPr="00696D9A" w:rsidRDefault="000B791E" w:rsidP="000B791E">
                      <w:r w:rsidRPr="00696D9A">
                        <w:t xml:space="preserve">Alle Rechte vorbehalten. </w:t>
                      </w:r>
                      <w:r>
                        <w:t>Mai 2025</w:t>
                      </w:r>
                      <w:r w:rsidRPr="00696D9A">
                        <w:t>.</w:t>
                      </w:r>
                    </w:p>
                    <w:p w14:paraId="5FE7B565" w14:textId="77777777" w:rsidR="000B791E" w:rsidRPr="00696D9A" w:rsidRDefault="000B791E" w:rsidP="000B791E">
                      <w:r w:rsidRPr="00696D9A">
                        <w:t xml:space="preserve">Diese Veröffentlichung wird kostenlos zum Download angeboten und ist nicht für den Verkauf bestimmt. </w:t>
                      </w:r>
                    </w:p>
                    <w:p w14:paraId="5726DE7F" w14:textId="77777777" w:rsidR="000B791E" w:rsidRDefault="000B791E" w:rsidP="000B791E">
                      <w:r>
                        <w:rPr>
                          <w:noProof/>
                          <w:lang w:eastAsia="de-DE"/>
                        </w:rPr>
                        <w:drawing>
                          <wp:inline distT="0" distB="0" distL="0" distR="0" wp14:anchorId="0932A32E" wp14:editId="76AAC48B">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0B791E" w:rsidRPr="00AA1B9D" w:rsidSect="0015523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37DFC118"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F65E65">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7E1A1673" w:rsidR="00D4349D" w:rsidRDefault="00D4349D" w:rsidP="00F65E65">
    <w:pPr>
      <w:pStyle w:val="Kopfzeile"/>
      <w:jc w:val="right"/>
    </w:pPr>
    <w:r>
      <w:tab/>
    </w:r>
    <w:r w:rsidR="00F65E65">
      <w:rPr>
        <w:noProof/>
        <w:lang w:eastAsia="de-DE"/>
      </w:rPr>
      <w:drawing>
        <wp:inline distT="0" distB="0" distL="0" distR="0" wp14:anchorId="49DC485E" wp14:editId="22D10B1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F65E65">
      <w:rPr>
        <w:noProof/>
        <w:lang w:eastAsia="de-DE"/>
      </w:rPr>
      <w:drawing>
        <wp:inline distT="0" distB="0" distL="0" distR="0" wp14:anchorId="009052CD" wp14:editId="3BC5425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autoHyphenation/>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B791E"/>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483A"/>
    <w:rsid w:val="00D954A3"/>
    <w:rsid w:val="00DA0665"/>
    <w:rsid w:val="00DA28B9"/>
    <w:rsid w:val="00DB0227"/>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65E65"/>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2.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4.xml><?xml version="1.0" encoding="utf-8"?>
<ds:datastoreItem xmlns:ds="http://schemas.openxmlformats.org/officeDocument/2006/customXml" ds:itemID="{DBD35C1A-D9CA-4E82-B4BF-AC9E7E391F80}">
  <ds:schemaRefs>
    <ds:schemaRef ds:uri="http://purl.org/dc/terms/"/>
    <ds:schemaRef ds:uri="60eeeb63-bcea-4fa2-8ee7-fb9838ee2eec"/>
    <ds:schemaRef ds:uri="http://schemas.microsoft.com/office/2006/documentManagement/types"/>
    <ds:schemaRef ds:uri="http://schemas.microsoft.com/office/infopath/2007/PartnerControls"/>
    <ds:schemaRef ds:uri="http://purl.org/dc/elements/1.1/"/>
    <ds:schemaRef ds:uri="http://schemas.microsoft.com/office/2006/metadata/properties"/>
    <ds:schemaRef ds:uri="9d24db29-1a5f-4dfa-bec5-101fc44b33a4"/>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A6960B66-D353-43FA-98F3-A838976F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2670</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Muckenfuß</dc:creator>
  <cp:keywords/>
  <dc:description/>
  <cp:lastModifiedBy>Susanne Müller</cp:lastModifiedBy>
  <cp:revision>9</cp:revision>
  <cp:lastPrinted>2025-01-30T12:21:00Z</cp:lastPrinted>
  <dcterms:created xsi:type="dcterms:W3CDTF">2025-05-02T11:48:00Z</dcterms:created>
  <dcterms:modified xsi:type="dcterms:W3CDTF">2025-05-06T15:56:00Z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